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B27A23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>
        <w:rPr>
          <w:rFonts w:eastAsia="方正小标宋_GBK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业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指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导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组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工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 xml:space="preserve"> </w:t>
      </w:r>
      <w:r>
        <w:rPr>
          <w:rFonts w:eastAsia="方正小标宋_GBK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作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简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</w:t>
      </w:r>
      <w:r w:rsidR="005741B6"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  <w:t>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Default="005741B6">
      <w:pPr>
        <w:jc w:val="center"/>
        <w:rPr>
          <w:rFonts w:eastAsia="方正仿宋_GBK"/>
          <w:sz w:val="32"/>
          <w:szCs w:val="22"/>
        </w:rPr>
      </w:pPr>
      <w:r>
        <w:rPr>
          <w:rFonts w:ascii="方正仿宋_GBK" w:eastAsia="方正仿宋_GBK" w:hAnsi="方正仿宋_GBK" w:hint="eastAsia"/>
          <w:snapToGrid w:val="0"/>
          <w:kern w:val="0"/>
          <w:sz w:val="32"/>
          <w:szCs w:val="22"/>
        </w:rPr>
        <w:t xml:space="preserve"> </w:t>
      </w:r>
      <w:r>
        <w:rPr>
          <w:rFonts w:eastAsia="方正仿宋_GBK"/>
          <w:snapToGrid w:val="0"/>
          <w:kern w:val="0"/>
          <w:sz w:val="32"/>
          <w:szCs w:val="22"/>
        </w:rPr>
        <w:t>第</w:t>
      </w:r>
      <w:r w:rsidR="00A334CE">
        <w:rPr>
          <w:rFonts w:eastAsia="方正仿宋_GBK" w:hint="eastAsia"/>
          <w:snapToGrid w:val="0"/>
          <w:kern w:val="0"/>
          <w:sz w:val="32"/>
          <w:szCs w:val="22"/>
        </w:rPr>
        <w:t>3</w:t>
      </w:r>
      <w:r>
        <w:rPr>
          <w:rFonts w:eastAsia="方正仿宋_GBK"/>
          <w:snapToGrid w:val="0"/>
          <w:kern w:val="0"/>
          <w:sz w:val="32"/>
          <w:szCs w:val="22"/>
        </w:rPr>
        <w:t>期</w:t>
      </w:r>
    </w:p>
    <w:p w:rsidR="005741B6" w:rsidRDefault="005741B6">
      <w:pPr>
        <w:spacing w:line="400" w:lineRule="exact"/>
        <w:jc w:val="center"/>
        <w:rPr>
          <w:rFonts w:eastAsia="方正仿宋_GBK"/>
          <w:sz w:val="32"/>
          <w:szCs w:val="32"/>
        </w:rPr>
      </w:pPr>
    </w:p>
    <w:p w:rsidR="005741B6" w:rsidRDefault="00D662C5" w:rsidP="001841C0">
      <w:pPr>
        <w:ind w:firstLineChars="100" w:firstLine="358"/>
        <w:rPr>
          <w:rFonts w:eastAsia="方正仿宋_GBK"/>
          <w:snapToGrid w:val="0"/>
          <w:kern w:val="0"/>
          <w:sz w:val="32"/>
          <w:szCs w:val="22"/>
        </w:rPr>
      </w:pP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第</w:t>
      </w:r>
      <w:r w:rsidR="003D039E">
        <w:rPr>
          <w:rFonts w:eastAsia="方正仿宋_GBK" w:hint="eastAsia"/>
          <w:snapToGrid w:val="0"/>
          <w:spacing w:val="-34"/>
          <w:kern w:val="0"/>
          <w:sz w:val="32"/>
          <w:szCs w:val="32"/>
        </w:rPr>
        <w:t>17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>产业指导组</w:t>
      </w:r>
      <w:r>
        <w:rPr>
          <w:rFonts w:eastAsia="方正仿宋_GBK" w:hint="eastAsia"/>
          <w:snapToGrid w:val="0"/>
          <w:spacing w:val="-34"/>
          <w:kern w:val="0"/>
          <w:sz w:val="32"/>
          <w:szCs w:val="32"/>
        </w:rPr>
        <w:t xml:space="preserve">                                       </w:t>
      </w:r>
      <w:r w:rsidR="005741B6">
        <w:rPr>
          <w:rFonts w:eastAsia="方正仿宋_GBK"/>
          <w:snapToGrid w:val="0"/>
          <w:spacing w:val="-34"/>
          <w:kern w:val="0"/>
          <w:sz w:val="32"/>
          <w:szCs w:val="32"/>
        </w:rPr>
        <w:t xml:space="preserve"> </w:t>
      </w:r>
      <w:r w:rsidR="005741B6">
        <w:rPr>
          <w:rFonts w:eastAsia="方正仿宋_GBK"/>
          <w:snapToGrid w:val="0"/>
          <w:spacing w:val="-30"/>
          <w:kern w:val="0"/>
          <w:sz w:val="32"/>
          <w:szCs w:val="32"/>
        </w:rPr>
        <w:t xml:space="preserve">  </w:t>
      </w:r>
      <w:r w:rsidR="005741B6">
        <w:rPr>
          <w:rFonts w:eastAsia="方正仿宋_GBK"/>
          <w:snapToGrid w:val="0"/>
          <w:kern w:val="0"/>
          <w:sz w:val="32"/>
          <w:szCs w:val="22"/>
        </w:rPr>
        <w:t>202</w:t>
      </w:r>
      <w:r w:rsidR="003D039E">
        <w:rPr>
          <w:rFonts w:eastAsia="方正仿宋_GBK" w:hint="eastAsia"/>
          <w:snapToGrid w:val="0"/>
          <w:kern w:val="0"/>
          <w:sz w:val="32"/>
          <w:szCs w:val="22"/>
        </w:rPr>
        <w:t>1</w:t>
      </w:r>
      <w:r w:rsidR="005741B6">
        <w:rPr>
          <w:rFonts w:eastAsia="方正仿宋_GBK"/>
          <w:snapToGrid w:val="0"/>
          <w:kern w:val="0"/>
          <w:sz w:val="32"/>
          <w:szCs w:val="22"/>
        </w:rPr>
        <w:t>年</w:t>
      </w:r>
      <w:r w:rsidR="00A334CE">
        <w:rPr>
          <w:rFonts w:eastAsia="方正仿宋_GBK" w:hint="eastAsia"/>
          <w:snapToGrid w:val="0"/>
          <w:kern w:val="0"/>
          <w:sz w:val="32"/>
          <w:szCs w:val="22"/>
        </w:rPr>
        <w:t>6</w:t>
      </w:r>
      <w:r w:rsidR="005741B6">
        <w:rPr>
          <w:rFonts w:eastAsia="方正仿宋_GBK"/>
          <w:snapToGrid w:val="0"/>
          <w:kern w:val="0"/>
          <w:sz w:val="32"/>
          <w:szCs w:val="22"/>
        </w:rPr>
        <w:t>月</w:t>
      </w:r>
      <w:r w:rsidR="00A334CE">
        <w:rPr>
          <w:rFonts w:eastAsia="方正仿宋_GBK" w:hint="eastAsia"/>
          <w:snapToGrid w:val="0"/>
          <w:kern w:val="0"/>
          <w:sz w:val="32"/>
          <w:szCs w:val="22"/>
        </w:rPr>
        <w:t>8</w:t>
      </w:r>
      <w:r w:rsidR="005741B6">
        <w:rPr>
          <w:rFonts w:eastAsia="方正仿宋_GBK"/>
          <w:snapToGrid w:val="0"/>
          <w:kern w:val="0"/>
          <w:sz w:val="32"/>
          <w:szCs w:val="22"/>
        </w:rPr>
        <w:t>日</w:t>
      </w:r>
    </w:p>
    <w:p w:rsidR="005741B6" w:rsidRDefault="008562E2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 w:rsidRPr="008562E2"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E90603" w:rsidRPr="00D5738F" w:rsidRDefault="00A334CE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44"/>
          <w:szCs w:val="44"/>
        </w:rPr>
        <w:t>第17产业指导组开展灵芝示范种植</w:t>
      </w:r>
    </w:p>
    <w:p w:rsidR="00D5738F" w:rsidRDefault="00D5738F" w:rsidP="00E90603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Default="00A334CE" w:rsidP="00E84427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助力推动脱贫攻坚成果与乡村振兴的平稳转换，第17产业指导组在彭水县大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乡开展灵芝实验性示范种植。</w:t>
      </w:r>
    </w:p>
    <w:p w:rsidR="0094725A" w:rsidRDefault="0094725A" w:rsidP="00E84427">
      <w:pPr>
        <w:spacing w:line="560" w:lineRule="exact"/>
        <w:ind w:firstLineChars="200" w:firstLine="852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4377055</wp:posOffset>
            </wp:positionV>
            <wp:extent cx="2554605" cy="3402330"/>
            <wp:effectExtent l="19050" t="0" r="0" b="0"/>
            <wp:wrapTopAndBottom/>
            <wp:docPr id="8" name="图片 7" descr="微信图片_2021061519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151949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kern w:val="0"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4377055</wp:posOffset>
            </wp:positionV>
            <wp:extent cx="2552065" cy="3402330"/>
            <wp:effectExtent l="19050" t="0" r="635" b="0"/>
            <wp:wrapTopAndBottom/>
            <wp:docPr id="7" name="图片 6" descr="微信图片_2021061519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6151949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4CE">
        <w:rPr>
          <w:rFonts w:ascii="仿宋" w:eastAsia="仿宋" w:hAnsi="仿宋" w:hint="eastAsia"/>
          <w:snapToGrid w:val="0"/>
          <w:kern w:val="0"/>
          <w:sz w:val="32"/>
          <w:szCs w:val="32"/>
        </w:rPr>
        <w:t>指导组根据前期调研情况，结合灵芝生产的必要条件，选取木蜡村、</w:t>
      </w:r>
      <w:proofErr w:type="gramStart"/>
      <w:r w:rsidR="00A334CE">
        <w:rPr>
          <w:rFonts w:ascii="仿宋" w:eastAsia="仿宋" w:hAnsi="仿宋" w:hint="eastAsia"/>
          <w:snapToGrid w:val="0"/>
          <w:kern w:val="0"/>
          <w:sz w:val="32"/>
          <w:szCs w:val="32"/>
        </w:rPr>
        <w:t>龙龟村</w:t>
      </w:r>
      <w:proofErr w:type="gramEnd"/>
      <w:r w:rsidR="00A334CE">
        <w:rPr>
          <w:rFonts w:ascii="仿宋" w:eastAsia="仿宋" w:hAnsi="仿宋" w:hint="eastAsia"/>
          <w:snapToGrid w:val="0"/>
          <w:kern w:val="0"/>
          <w:sz w:val="32"/>
          <w:szCs w:val="32"/>
        </w:rPr>
        <w:t>两个村建设示范点，现场指导灵芝种植技术，</w:t>
      </w:r>
      <w:r w:rsidR="00E84427">
        <w:rPr>
          <w:rFonts w:ascii="仿宋" w:eastAsia="仿宋" w:hAnsi="仿宋" w:hint="eastAsia"/>
          <w:snapToGrid w:val="0"/>
          <w:kern w:val="0"/>
          <w:sz w:val="32"/>
          <w:szCs w:val="32"/>
        </w:rPr>
        <w:t>本次示范种植，除提供种植技术培训外，</w:t>
      </w:r>
      <w:r w:rsidR="007049F8">
        <w:rPr>
          <w:rFonts w:ascii="仿宋" w:eastAsia="仿宋" w:hAnsi="仿宋" w:hint="eastAsia"/>
          <w:snapToGrid w:val="0"/>
          <w:kern w:val="0"/>
          <w:sz w:val="32"/>
          <w:szCs w:val="32"/>
        </w:rPr>
        <w:t>还根据大</w:t>
      </w:r>
      <w:proofErr w:type="gramStart"/>
      <w:r w:rsidR="007049F8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="007049F8">
        <w:rPr>
          <w:rFonts w:ascii="仿宋" w:eastAsia="仿宋" w:hAnsi="仿宋" w:hint="eastAsia"/>
          <w:snapToGrid w:val="0"/>
          <w:kern w:val="0"/>
          <w:sz w:val="32"/>
          <w:szCs w:val="32"/>
        </w:rPr>
        <w:t>乡本地劳动力的实际的情况，</w:t>
      </w:r>
      <w:r w:rsidRPr="0094725A">
        <w:rPr>
          <w:rFonts w:ascii="仿宋" w:eastAsia="仿宋" w:hAnsi="仿宋" w:hint="eastAsia"/>
          <w:snapToGrid w:val="0"/>
          <w:kern w:val="0"/>
          <w:sz w:val="32"/>
          <w:szCs w:val="32"/>
        </w:rPr>
        <w:t>还根据大</w:t>
      </w:r>
      <w:proofErr w:type="gramStart"/>
      <w:r w:rsidRPr="0094725A">
        <w:rPr>
          <w:rFonts w:ascii="仿宋" w:eastAsia="仿宋" w:hAnsi="仿宋" w:hint="eastAsia"/>
          <w:snapToGrid w:val="0"/>
          <w:kern w:val="0"/>
          <w:sz w:val="32"/>
          <w:szCs w:val="32"/>
        </w:rPr>
        <w:t>垭</w:t>
      </w:r>
      <w:proofErr w:type="gramEnd"/>
      <w:r w:rsidRPr="0094725A">
        <w:rPr>
          <w:rFonts w:ascii="仿宋" w:eastAsia="仿宋" w:hAnsi="仿宋" w:hint="eastAsia"/>
          <w:snapToGrid w:val="0"/>
          <w:kern w:val="0"/>
          <w:sz w:val="32"/>
          <w:szCs w:val="32"/>
        </w:rPr>
        <w:t>乡本地劳动力的实际的情况，将 “灵芝药材全流程溯源系统V1.0”进行推广应用，即在生产全过程结合远程监控、远程控温控湿等技术，达到降低劳动强度、节省劳动力的目的。</w:t>
      </w:r>
    </w:p>
    <w:p w:rsidR="005741B6" w:rsidRPr="00A334CE" w:rsidRDefault="008800CA" w:rsidP="00E84427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本次示范点使用灵芝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菌包由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重庆市药物种植研究所提供，</w:t>
      </w:r>
      <w:r w:rsidR="00E84427" w:rsidRPr="00E84427">
        <w:rPr>
          <w:rFonts w:ascii="仿宋" w:eastAsia="仿宋" w:hAnsi="仿宋" w:hint="eastAsia"/>
          <w:snapToGrid w:val="0"/>
          <w:kern w:val="0"/>
          <w:sz w:val="32"/>
          <w:szCs w:val="32"/>
        </w:rPr>
        <w:t>近年来，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市药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所药用</w:t>
      </w:r>
      <w:proofErr w:type="gramStart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菌</w:t>
      </w:r>
      <w:proofErr w:type="gramEnd"/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团队</w:t>
      </w:r>
      <w:r w:rsidR="00E84427" w:rsidRPr="00E84427">
        <w:rPr>
          <w:rFonts w:ascii="仿宋" w:eastAsia="仿宋" w:hAnsi="仿宋" w:hint="eastAsia"/>
          <w:snapToGrid w:val="0"/>
          <w:kern w:val="0"/>
          <w:sz w:val="32"/>
          <w:szCs w:val="32"/>
        </w:rPr>
        <w:t>一直致力于灵芝的良种选育及高效种植技术的研究，</w:t>
      </w:r>
      <w:r w:rsidR="0094725A" w:rsidRPr="0094725A">
        <w:rPr>
          <w:rFonts w:ascii="仿宋" w:eastAsia="仿宋" w:hAnsi="仿宋" w:hint="eastAsia"/>
          <w:snapToGrid w:val="0"/>
          <w:kern w:val="0"/>
          <w:sz w:val="32"/>
          <w:szCs w:val="32"/>
        </w:rPr>
        <w:t>在重庆渝北、涪陵等地大力推广灵芝种植</w:t>
      </w:r>
      <w:r w:rsidR="0094725A"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Pr="008800CA">
        <w:rPr>
          <w:rFonts w:ascii="仿宋" w:eastAsia="仿宋" w:hAnsi="仿宋" w:hint="eastAsia"/>
          <w:snapToGrid w:val="0"/>
          <w:kern w:val="0"/>
          <w:sz w:val="32"/>
          <w:szCs w:val="32"/>
        </w:rPr>
        <w:t>在各相关企业和种植合作社中</w:t>
      </w:r>
      <w:r w:rsidR="0094725A">
        <w:rPr>
          <w:rFonts w:ascii="仿宋" w:eastAsia="仿宋" w:hAnsi="仿宋" w:hint="eastAsia"/>
          <w:snapToGrid w:val="0"/>
          <w:kern w:val="0"/>
          <w:sz w:val="32"/>
          <w:szCs w:val="32"/>
        </w:rPr>
        <w:t>积累</w:t>
      </w:r>
      <w:r w:rsidRPr="008800CA">
        <w:rPr>
          <w:rFonts w:ascii="仿宋" w:eastAsia="仿宋" w:hAnsi="仿宋" w:hint="eastAsia"/>
          <w:snapToGrid w:val="0"/>
          <w:kern w:val="0"/>
          <w:sz w:val="32"/>
          <w:szCs w:val="32"/>
        </w:rPr>
        <w:t>了良好的口碑和</w:t>
      </w:r>
      <w:r w:rsidR="0094725A">
        <w:rPr>
          <w:rFonts w:ascii="仿宋" w:eastAsia="仿宋" w:hAnsi="仿宋" w:hint="eastAsia"/>
          <w:snapToGrid w:val="0"/>
          <w:kern w:val="0"/>
          <w:sz w:val="32"/>
          <w:szCs w:val="32"/>
        </w:rPr>
        <w:t>深厚的影响力。</w:t>
      </w:r>
      <w:r w:rsidR="0094725A" w:rsidRPr="00A334CE">
        <w:rPr>
          <w:rFonts w:ascii="仿宋" w:eastAsia="仿宋" w:hAnsi="仿宋"/>
          <w:snapToGrid w:val="0"/>
          <w:kern w:val="0"/>
          <w:sz w:val="32"/>
          <w:szCs w:val="32"/>
        </w:rPr>
        <w:t xml:space="preserve"> </w:t>
      </w:r>
    </w:p>
    <w:p w:rsidR="00E90603" w:rsidRPr="00A334CE" w:rsidRDefault="00E90603" w:rsidP="00A334CE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A334CE" w:rsidRDefault="00E90603" w:rsidP="00A334CE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A334CE" w:rsidRDefault="00E90603" w:rsidP="00A334CE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A334CE" w:rsidRDefault="00E90603" w:rsidP="00A334CE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A334CE" w:rsidRDefault="00E90603" w:rsidP="00A334CE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A334CE" w:rsidRDefault="00E90603" w:rsidP="008800CA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A334CE" w:rsidRDefault="00E90603" w:rsidP="008800CA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A334CE" w:rsidRDefault="00E90603" w:rsidP="008800CA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A334CE" w:rsidRDefault="00E90603" w:rsidP="008800CA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Pr="00A334CE" w:rsidRDefault="00E90603" w:rsidP="008800CA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E90603" w:rsidRDefault="00E90603" w:rsidP="008800CA">
      <w:pPr>
        <w:spacing w:line="560" w:lineRule="exact"/>
        <w:rPr>
          <w:rFonts w:ascii="仿宋" w:eastAsia="仿宋" w:hAnsi="仿宋"/>
          <w:snapToGrid w:val="0"/>
          <w:kern w:val="0"/>
          <w:sz w:val="32"/>
          <w:szCs w:val="32"/>
        </w:rPr>
      </w:pPr>
    </w:p>
    <w:p w:rsidR="008800CA" w:rsidRDefault="008800CA" w:rsidP="008800CA">
      <w:pPr>
        <w:pStyle w:val="a0"/>
      </w:pPr>
    </w:p>
    <w:p w:rsidR="008800CA" w:rsidRDefault="008800CA" w:rsidP="008800CA">
      <w:pPr>
        <w:pStyle w:val="a0"/>
      </w:pPr>
    </w:p>
    <w:p w:rsidR="008800CA" w:rsidRDefault="008800CA" w:rsidP="008800CA">
      <w:pPr>
        <w:pStyle w:val="a0"/>
      </w:pPr>
    </w:p>
    <w:p w:rsidR="008800CA" w:rsidRDefault="008800CA" w:rsidP="008800CA">
      <w:pPr>
        <w:pStyle w:val="a0"/>
      </w:pPr>
    </w:p>
    <w:p w:rsidR="008800CA" w:rsidRPr="008800CA" w:rsidRDefault="008800CA" w:rsidP="008800CA">
      <w:pPr>
        <w:pStyle w:val="a0"/>
      </w:pPr>
    </w:p>
    <w:p w:rsidR="00E90603" w:rsidRPr="00A334CE" w:rsidRDefault="00E90603" w:rsidP="00A334CE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8800CA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</w:t>
            </w:r>
            <w:proofErr w:type="gramStart"/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明清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proofErr w:type="gramEnd"/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CE1F6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CE1F6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8800CA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8800CA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8800CA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E148C3" w:rsidRDefault="00E148C3" w:rsidP="003D5EBD">
      <w:pPr>
        <w:pStyle w:val="a0"/>
      </w:pPr>
    </w:p>
    <w:sectPr w:rsidR="00E148C3" w:rsidSect="005D6991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46A" w:rsidRDefault="0095346A">
      <w:r>
        <w:separator/>
      </w:r>
    </w:p>
  </w:endnote>
  <w:endnote w:type="continuationSeparator" w:id="0">
    <w:p w:rsidR="0095346A" w:rsidRDefault="00953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930DE4E-937E-4D85-BBA4-76763416E95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  <w:embedRegular r:id="rId2" w:subsetted="1" w:fontKey="{92229ABD-B9B7-40F7-8226-80E5076853F8}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Bold r:id="rId3" w:subsetted="1" w:fontKey="{42021B07-7651-4D0D-8F48-C80E657AD348}"/>
  </w:font>
  <w:font w:name="等线">
    <w:altName w:val="Arial Unicode MS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0E2D9E4-3CF0-4C9A-96C0-F4C5EC039379}"/>
    <w:embedBold r:id="rId5" w:subsetted="1" w:fontKey="{519DB11C-B998-46D9-BE50-13541583A90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8562E2">
    <w:pPr>
      <w:pStyle w:val="a9"/>
    </w:pPr>
    <w:r>
      <w:pict>
        <v:rect id="文本框7" o:spid="_x0000_s2049" style="position:absolute;margin-left:-211.5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8562E2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9F" w:rsidRDefault="008562E2">
    <w:pPr>
      <w:pStyle w:val="a9"/>
    </w:pPr>
    <w:r>
      <w:pict>
        <v:rect id="文本框5" o:spid="_x0000_s2050" style="position:absolute;margin-left:-44.5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8562E2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94725A" w:rsidRPr="0094725A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46A" w:rsidRDefault="0095346A">
      <w:r>
        <w:separator/>
      </w:r>
    </w:p>
  </w:footnote>
  <w:footnote w:type="continuationSeparator" w:id="0">
    <w:p w:rsidR="0095346A" w:rsidRDefault="009534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808"/>
    <w:rsid w:val="000218DF"/>
    <w:rsid w:val="000307AF"/>
    <w:rsid w:val="000311C1"/>
    <w:rsid w:val="00053252"/>
    <w:rsid w:val="00063C78"/>
    <w:rsid w:val="00063CB2"/>
    <w:rsid w:val="000640D1"/>
    <w:rsid w:val="00066DB1"/>
    <w:rsid w:val="00072341"/>
    <w:rsid w:val="00080EF9"/>
    <w:rsid w:val="00092DF4"/>
    <w:rsid w:val="000952CC"/>
    <w:rsid w:val="00095B14"/>
    <w:rsid w:val="00097223"/>
    <w:rsid w:val="00097BEB"/>
    <w:rsid w:val="000A17C7"/>
    <w:rsid w:val="000A4686"/>
    <w:rsid w:val="000A6D00"/>
    <w:rsid w:val="000B1C23"/>
    <w:rsid w:val="000B3A99"/>
    <w:rsid w:val="000B426C"/>
    <w:rsid w:val="000D1889"/>
    <w:rsid w:val="000D48D2"/>
    <w:rsid w:val="000E0F2C"/>
    <w:rsid w:val="000E42BA"/>
    <w:rsid w:val="000F0691"/>
    <w:rsid w:val="00102B0D"/>
    <w:rsid w:val="00106913"/>
    <w:rsid w:val="001109BA"/>
    <w:rsid w:val="00115C31"/>
    <w:rsid w:val="001308AE"/>
    <w:rsid w:val="001321FC"/>
    <w:rsid w:val="00132922"/>
    <w:rsid w:val="0013786E"/>
    <w:rsid w:val="001411F6"/>
    <w:rsid w:val="00141AEE"/>
    <w:rsid w:val="0015205C"/>
    <w:rsid w:val="001529F1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927B1"/>
    <w:rsid w:val="00193639"/>
    <w:rsid w:val="00194988"/>
    <w:rsid w:val="001A06B2"/>
    <w:rsid w:val="001A0D14"/>
    <w:rsid w:val="001C2449"/>
    <w:rsid w:val="001D0CFB"/>
    <w:rsid w:val="001D2B61"/>
    <w:rsid w:val="001F64A9"/>
    <w:rsid w:val="001F6854"/>
    <w:rsid w:val="001F685E"/>
    <w:rsid w:val="001F7CE2"/>
    <w:rsid w:val="00201758"/>
    <w:rsid w:val="002036B1"/>
    <w:rsid w:val="002039E8"/>
    <w:rsid w:val="002046EE"/>
    <w:rsid w:val="00210CD8"/>
    <w:rsid w:val="00216420"/>
    <w:rsid w:val="00217957"/>
    <w:rsid w:val="002207C6"/>
    <w:rsid w:val="00222C33"/>
    <w:rsid w:val="00226E9E"/>
    <w:rsid w:val="0023341A"/>
    <w:rsid w:val="002358A2"/>
    <w:rsid w:val="00247CCB"/>
    <w:rsid w:val="00247E64"/>
    <w:rsid w:val="00254B00"/>
    <w:rsid w:val="00256F4E"/>
    <w:rsid w:val="0025752A"/>
    <w:rsid w:val="0026078B"/>
    <w:rsid w:val="002621E4"/>
    <w:rsid w:val="0026293D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F5457"/>
    <w:rsid w:val="00300381"/>
    <w:rsid w:val="00303E3E"/>
    <w:rsid w:val="00317DBE"/>
    <w:rsid w:val="00321E75"/>
    <w:rsid w:val="00327974"/>
    <w:rsid w:val="00337DEA"/>
    <w:rsid w:val="00342145"/>
    <w:rsid w:val="00344577"/>
    <w:rsid w:val="00346C40"/>
    <w:rsid w:val="0035492F"/>
    <w:rsid w:val="00355BB0"/>
    <w:rsid w:val="003670C1"/>
    <w:rsid w:val="0037180F"/>
    <w:rsid w:val="00374867"/>
    <w:rsid w:val="0038745A"/>
    <w:rsid w:val="00390D3E"/>
    <w:rsid w:val="0039451E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D5EBD"/>
    <w:rsid w:val="003E4298"/>
    <w:rsid w:val="003E6BA2"/>
    <w:rsid w:val="003F1A14"/>
    <w:rsid w:val="003F58F2"/>
    <w:rsid w:val="0040770E"/>
    <w:rsid w:val="00410BDF"/>
    <w:rsid w:val="00413191"/>
    <w:rsid w:val="00426EE0"/>
    <w:rsid w:val="00451228"/>
    <w:rsid w:val="0045302E"/>
    <w:rsid w:val="004656DC"/>
    <w:rsid w:val="004670AC"/>
    <w:rsid w:val="0047578F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2F12"/>
    <w:rsid w:val="004C5E25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1812"/>
    <w:rsid w:val="00545157"/>
    <w:rsid w:val="005463DB"/>
    <w:rsid w:val="00551288"/>
    <w:rsid w:val="00553E81"/>
    <w:rsid w:val="0055471B"/>
    <w:rsid w:val="00564EC4"/>
    <w:rsid w:val="005741B6"/>
    <w:rsid w:val="00576511"/>
    <w:rsid w:val="0058040A"/>
    <w:rsid w:val="005861BC"/>
    <w:rsid w:val="00592326"/>
    <w:rsid w:val="00597761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7973"/>
    <w:rsid w:val="0062317D"/>
    <w:rsid w:val="0063226A"/>
    <w:rsid w:val="00634197"/>
    <w:rsid w:val="006342FF"/>
    <w:rsid w:val="00634611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760B"/>
    <w:rsid w:val="00681BD2"/>
    <w:rsid w:val="00691977"/>
    <w:rsid w:val="00697B2F"/>
    <w:rsid w:val="006A2F2A"/>
    <w:rsid w:val="006A35DC"/>
    <w:rsid w:val="006A5728"/>
    <w:rsid w:val="006B05A9"/>
    <w:rsid w:val="006B60B5"/>
    <w:rsid w:val="006B78BE"/>
    <w:rsid w:val="006C00A4"/>
    <w:rsid w:val="006C5F69"/>
    <w:rsid w:val="006C6B7F"/>
    <w:rsid w:val="006D4310"/>
    <w:rsid w:val="006D43A3"/>
    <w:rsid w:val="006E03D4"/>
    <w:rsid w:val="006E264D"/>
    <w:rsid w:val="006E272A"/>
    <w:rsid w:val="006E6B3C"/>
    <w:rsid w:val="006E7FDD"/>
    <w:rsid w:val="006F39D2"/>
    <w:rsid w:val="007049F8"/>
    <w:rsid w:val="00705892"/>
    <w:rsid w:val="00712C13"/>
    <w:rsid w:val="00713954"/>
    <w:rsid w:val="00721213"/>
    <w:rsid w:val="007221D7"/>
    <w:rsid w:val="00722E8F"/>
    <w:rsid w:val="0072426B"/>
    <w:rsid w:val="00727209"/>
    <w:rsid w:val="00733415"/>
    <w:rsid w:val="00737B87"/>
    <w:rsid w:val="00740BB5"/>
    <w:rsid w:val="00757533"/>
    <w:rsid w:val="00764220"/>
    <w:rsid w:val="00772577"/>
    <w:rsid w:val="007753B2"/>
    <w:rsid w:val="0077542A"/>
    <w:rsid w:val="007759DB"/>
    <w:rsid w:val="00777221"/>
    <w:rsid w:val="00780018"/>
    <w:rsid w:val="00793392"/>
    <w:rsid w:val="00797E2E"/>
    <w:rsid w:val="007A78C5"/>
    <w:rsid w:val="007B28FB"/>
    <w:rsid w:val="007B42D4"/>
    <w:rsid w:val="007B7E60"/>
    <w:rsid w:val="007C1AB1"/>
    <w:rsid w:val="007C252D"/>
    <w:rsid w:val="007C296C"/>
    <w:rsid w:val="007C2C5A"/>
    <w:rsid w:val="007C3C0A"/>
    <w:rsid w:val="007C54E3"/>
    <w:rsid w:val="007D1B6D"/>
    <w:rsid w:val="007D3E3D"/>
    <w:rsid w:val="007E3220"/>
    <w:rsid w:val="007E6D9C"/>
    <w:rsid w:val="007F41F5"/>
    <w:rsid w:val="007F578D"/>
    <w:rsid w:val="007F7D63"/>
    <w:rsid w:val="00807797"/>
    <w:rsid w:val="0081057A"/>
    <w:rsid w:val="00810723"/>
    <w:rsid w:val="0081644D"/>
    <w:rsid w:val="00817E1E"/>
    <w:rsid w:val="0082021B"/>
    <w:rsid w:val="008204AC"/>
    <w:rsid w:val="008317C2"/>
    <w:rsid w:val="008458ED"/>
    <w:rsid w:val="00845B57"/>
    <w:rsid w:val="00850BBF"/>
    <w:rsid w:val="008562E2"/>
    <w:rsid w:val="0086197D"/>
    <w:rsid w:val="008702DE"/>
    <w:rsid w:val="00873E30"/>
    <w:rsid w:val="008800CA"/>
    <w:rsid w:val="008903DE"/>
    <w:rsid w:val="008A6C04"/>
    <w:rsid w:val="008B3FE5"/>
    <w:rsid w:val="008C2B20"/>
    <w:rsid w:val="008C5704"/>
    <w:rsid w:val="008D02F8"/>
    <w:rsid w:val="008D0A4A"/>
    <w:rsid w:val="008D43A1"/>
    <w:rsid w:val="008E071F"/>
    <w:rsid w:val="008F0D50"/>
    <w:rsid w:val="008F11B5"/>
    <w:rsid w:val="008F132F"/>
    <w:rsid w:val="008F6ACE"/>
    <w:rsid w:val="00903410"/>
    <w:rsid w:val="00904F4E"/>
    <w:rsid w:val="009075A3"/>
    <w:rsid w:val="0091257B"/>
    <w:rsid w:val="009327B1"/>
    <w:rsid w:val="009344C9"/>
    <w:rsid w:val="00945D1D"/>
    <w:rsid w:val="0094725A"/>
    <w:rsid w:val="0095346A"/>
    <w:rsid w:val="00971B92"/>
    <w:rsid w:val="009739BB"/>
    <w:rsid w:val="009871BA"/>
    <w:rsid w:val="00991ED2"/>
    <w:rsid w:val="00995DAA"/>
    <w:rsid w:val="009A1599"/>
    <w:rsid w:val="009A7222"/>
    <w:rsid w:val="009B7837"/>
    <w:rsid w:val="009C618A"/>
    <w:rsid w:val="009D3377"/>
    <w:rsid w:val="009D6825"/>
    <w:rsid w:val="009F14E8"/>
    <w:rsid w:val="009F4E0D"/>
    <w:rsid w:val="009F5C20"/>
    <w:rsid w:val="009F743F"/>
    <w:rsid w:val="00A11374"/>
    <w:rsid w:val="00A1520C"/>
    <w:rsid w:val="00A20D2D"/>
    <w:rsid w:val="00A20D6B"/>
    <w:rsid w:val="00A21612"/>
    <w:rsid w:val="00A334CE"/>
    <w:rsid w:val="00A352F5"/>
    <w:rsid w:val="00A678D7"/>
    <w:rsid w:val="00A8440A"/>
    <w:rsid w:val="00A908C1"/>
    <w:rsid w:val="00A97EF9"/>
    <w:rsid w:val="00AA009F"/>
    <w:rsid w:val="00AA314D"/>
    <w:rsid w:val="00AA4F63"/>
    <w:rsid w:val="00AA6243"/>
    <w:rsid w:val="00AB0A00"/>
    <w:rsid w:val="00AB3DEB"/>
    <w:rsid w:val="00AB55C8"/>
    <w:rsid w:val="00AB7C07"/>
    <w:rsid w:val="00AC0584"/>
    <w:rsid w:val="00AC0FD6"/>
    <w:rsid w:val="00AC669F"/>
    <w:rsid w:val="00AD497B"/>
    <w:rsid w:val="00AE7E60"/>
    <w:rsid w:val="00AF0B88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72C1C"/>
    <w:rsid w:val="00B74143"/>
    <w:rsid w:val="00B8003C"/>
    <w:rsid w:val="00B803E8"/>
    <w:rsid w:val="00B850B9"/>
    <w:rsid w:val="00B871A5"/>
    <w:rsid w:val="00B8731B"/>
    <w:rsid w:val="00B90C6F"/>
    <w:rsid w:val="00B91432"/>
    <w:rsid w:val="00BA3590"/>
    <w:rsid w:val="00BB68DC"/>
    <w:rsid w:val="00BC0888"/>
    <w:rsid w:val="00BC1D68"/>
    <w:rsid w:val="00BC2EB5"/>
    <w:rsid w:val="00BD5FB7"/>
    <w:rsid w:val="00BD6B31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440DF"/>
    <w:rsid w:val="00C445E5"/>
    <w:rsid w:val="00C45A2E"/>
    <w:rsid w:val="00C477AD"/>
    <w:rsid w:val="00C47EFC"/>
    <w:rsid w:val="00C52D51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4011"/>
    <w:rsid w:val="00CA76B6"/>
    <w:rsid w:val="00CB13E2"/>
    <w:rsid w:val="00CB1C8D"/>
    <w:rsid w:val="00CB4F9E"/>
    <w:rsid w:val="00CB66A7"/>
    <w:rsid w:val="00CC14FD"/>
    <w:rsid w:val="00CC216E"/>
    <w:rsid w:val="00CD1193"/>
    <w:rsid w:val="00CD76BB"/>
    <w:rsid w:val="00CE1F65"/>
    <w:rsid w:val="00CE3D2B"/>
    <w:rsid w:val="00CE60E3"/>
    <w:rsid w:val="00CF6CCD"/>
    <w:rsid w:val="00D01391"/>
    <w:rsid w:val="00D136F3"/>
    <w:rsid w:val="00D24A2D"/>
    <w:rsid w:val="00D262C2"/>
    <w:rsid w:val="00D338B6"/>
    <w:rsid w:val="00D41831"/>
    <w:rsid w:val="00D44A3F"/>
    <w:rsid w:val="00D45F80"/>
    <w:rsid w:val="00D50E6C"/>
    <w:rsid w:val="00D53410"/>
    <w:rsid w:val="00D53E5D"/>
    <w:rsid w:val="00D568AF"/>
    <w:rsid w:val="00D5738F"/>
    <w:rsid w:val="00D662C5"/>
    <w:rsid w:val="00D73EC6"/>
    <w:rsid w:val="00D777B8"/>
    <w:rsid w:val="00D81989"/>
    <w:rsid w:val="00D82969"/>
    <w:rsid w:val="00D84541"/>
    <w:rsid w:val="00D86BDF"/>
    <w:rsid w:val="00DA1078"/>
    <w:rsid w:val="00DC31AF"/>
    <w:rsid w:val="00DD47FD"/>
    <w:rsid w:val="00DD6AC9"/>
    <w:rsid w:val="00DD7D88"/>
    <w:rsid w:val="00DE2788"/>
    <w:rsid w:val="00DE725D"/>
    <w:rsid w:val="00DF1EB5"/>
    <w:rsid w:val="00E00E4C"/>
    <w:rsid w:val="00E01CAC"/>
    <w:rsid w:val="00E048B9"/>
    <w:rsid w:val="00E071FA"/>
    <w:rsid w:val="00E148C3"/>
    <w:rsid w:val="00E14E5F"/>
    <w:rsid w:val="00E23C28"/>
    <w:rsid w:val="00E23D94"/>
    <w:rsid w:val="00E2776D"/>
    <w:rsid w:val="00E300C8"/>
    <w:rsid w:val="00E31CB5"/>
    <w:rsid w:val="00E35CF0"/>
    <w:rsid w:val="00E470D3"/>
    <w:rsid w:val="00E537EF"/>
    <w:rsid w:val="00E73469"/>
    <w:rsid w:val="00E73E35"/>
    <w:rsid w:val="00E8191E"/>
    <w:rsid w:val="00E84427"/>
    <w:rsid w:val="00E86CF8"/>
    <w:rsid w:val="00E90603"/>
    <w:rsid w:val="00E94326"/>
    <w:rsid w:val="00EA00FF"/>
    <w:rsid w:val="00EA27B5"/>
    <w:rsid w:val="00EB2F17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2650B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108</Words>
  <Characters>621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Administrator</cp:lastModifiedBy>
  <cp:revision>15</cp:revision>
  <cp:lastPrinted>2019-12-19T02:38:00Z</cp:lastPrinted>
  <dcterms:created xsi:type="dcterms:W3CDTF">2021-06-01T00:18:00Z</dcterms:created>
  <dcterms:modified xsi:type="dcterms:W3CDTF">2021-06-15T13:18:00Z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