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E46500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CA4B36">
        <w:rPr>
          <w:rFonts w:eastAsia="方正仿宋_GBK" w:hint="eastAsia"/>
          <w:snapToGrid w:val="0"/>
          <w:kern w:val="0"/>
          <w:sz w:val="32"/>
          <w:szCs w:val="22"/>
        </w:rPr>
        <w:t>6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CA4B36">
        <w:rPr>
          <w:rFonts w:eastAsia="方正仿宋_GBK" w:hint="eastAsia"/>
          <w:snapToGrid w:val="0"/>
          <w:kern w:val="0"/>
          <w:sz w:val="32"/>
          <w:szCs w:val="22"/>
        </w:rPr>
        <w:t>11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CA4B36">
        <w:rPr>
          <w:rFonts w:eastAsia="方正仿宋_GBK" w:hint="eastAsia"/>
          <w:snapToGrid w:val="0"/>
          <w:kern w:val="0"/>
          <w:sz w:val="32"/>
          <w:szCs w:val="22"/>
        </w:rPr>
        <w:t>29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897BAD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897BAD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DA3DAA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proofErr w:type="gramStart"/>
      <w:r w:rsidR="00CA4B36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调研龙龟村野</w:t>
      </w:r>
      <w:proofErr w:type="gramEnd"/>
      <w:r w:rsidR="00CA4B36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生中药材销售</w:t>
      </w:r>
      <w:r w:rsidR="009E4985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情况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7B63D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F85CB4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="00CA4B36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CA4B36">
        <w:rPr>
          <w:rFonts w:ascii="仿宋" w:eastAsia="仿宋" w:hAnsi="仿宋" w:hint="eastAsia"/>
          <w:snapToGrid w:val="0"/>
          <w:kern w:val="0"/>
          <w:sz w:val="32"/>
          <w:szCs w:val="32"/>
        </w:rPr>
        <w:t>29</w:t>
      </w:r>
      <w:r w:rsidR="000438D5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，第17产业指导</w:t>
      </w:r>
      <w:proofErr w:type="gramStart"/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组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申杰</w:t>
      </w:r>
      <w:proofErr w:type="gramEnd"/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、周俊</w:t>
      </w:r>
      <w:r w:rsidR="00CA4B36">
        <w:rPr>
          <w:rFonts w:ascii="仿宋" w:eastAsia="仿宋" w:hAnsi="仿宋" w:hint="eastAsia"/>
          <w:snapToGrid w:val="0"/>
          <w:kern w:val="0"/>
          <w:sz w:val="32"/>
          <w:szCs w:val="32"/>
        </w:rPr>
        <w:t>调研当地野生中药材采集销售</w:t>
      </w:r>
      <w:r w:rsidR="007B63D1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7B63D1" w:rsidRDefault="00CA4B36" w:rsidP="007B63D1">
      <w:pPr>
        <w:spacing w:line="560" w:lineRule="exact"/>
        <w:ind w:firstLineChars="200" w:firstLine="852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为更好的了解当地农户在中药材，借助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龙龟村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开展</w:t>
      </w:r>
      <w:r w:rsidR="009E4985">
        <w:rPr>
          <w:rFonts w:ascii="仿宋" w:eastAsia="仿宋" w:hAnsi="仿宋" w:hint="eastAsia"/>
          <w:snapToGrid w:val="0"/>
          <w:kern w:val="0"/>
          <w:sz w:val="32"/>
          <w:szCs w:val="32"/>
        </w:rPr>
        <w:t>选举的机会，与当地农户座谈，了解当地野生中药材资源采集及销售情况，主要了解了解当地农户采集的野生中药材品种、销售途径、销售价格等。</w:t>
      </w:r>
    </w:p>
    <w:p w:rsidR="00F85CB4" w:rsidRDefault="00F85CB4" w:rsidP="00F85CB4">
      <w:pPr>
        <w:pStyle w:val="a0"/>
      </w:pPr>
    </w:p>
    <w:p w:rsidR="00F85CB4" w:rsidRDefault="00F85CB4" w:rsidP="00F85CB4">
      <w:pPr>
        <w:pStyle w:val="a0"/>
      </w:pPr>
    </w:p>
    <w:p w:rsidR="00F85CB4" w:rsidRDefault="00F85CB4" w:rsidP="00F85CB4">
      <w:pPr>
        <w:pStyle w:val="a0"/>
      </w:pPr>
    </w:p>
    <w:p w:rsidR="00F85CB4" w:rsidRDefault="00F85CB4" w:rsidP="00F85CB4">
      <w:pPr>
        <w:pStyle w:val="a0"/>
      </w:pPr>
    </w:p>
    <w:p w:rsidR="00F85CB4" w:rsidRDefault="00F85CB4" w:rsidP="00F85CB4">
      <w:pPr>
        <w:pStyle w:val="a0"/>
      </w:pPr>
    </w:p>
    <w:p w:rsidR="00F85CB4" w:rsidRPr="00F85CB4" w:rsidRDefault="00F85CB4" w:rsidP="00F85CB4">
      <w:pPr>
        <w:pStyle w:val="a0"/>
      </w:pPr>
    </w:p>
    <w:p w:rsidR="000B17E4" w:rsidRDefault="000B17E4" w:rsidP="00B939D8">
      <w:pPr>
        <w:pStyle w:val="a0"/>
      </w:pPr>
    </w:p>
    <w:p w:rsidR="000B17E4" w:rsidRDefault="009E4985" w:rsidP="00B939D8">
      <w:pPr>
        <w:pStyle w:val="a0"/>
      </w:pPr>
      <w:r>
        <w:rPr>
          <w:noProof/>
        </w:rPr>
        <w:drawing>
          <wp:inline distT="0" distB="0" distL="0" distR="0">
            <wp:extent cx="5615940" cy="4210050"/>
            <wp:effectExtent l="19050" t="0" r="3810" b="0"/>
            <wp:docPr id="1" name="图片 0" descr="微信图片_2022021214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2121434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Pr="00F13E0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9E4985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9E4985"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9E4985">
              <w:rPr>
                <w:rFonts w:ascii="仿宋" w:eastAsia="仿宋" w:hAnsi="仿宋" w:hint="eastAsia"/>
                <w:sz w:val="32"/>
                <w:szCs w:val="32"/>
              </w:rPr>
              <w:t>29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300" w:rsidRDefault="003C0300">
      <w:r>
        <w:separator/>
      </w:r>
    </w:p>
  </w:endnote>
  <w:endnote w:type="continuationSeparator" w:id="0">
    <w:p w:rsidR="003C0300" w:rsidRDefault="003C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9490F75B-EE00-4A8E-86EC-A8548285342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5A68A34C-E0BC-4810-8EFF-9C63FDF7CF37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078F2870-852B-4E33-901B-67E71F60B5BB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115DD6E-E320-44D9-B252-900DA9F05B5E}"/>
    <w:embedBold r:id="rId5" w:subsetted="1" w:fontKey="{BBDADDDB-B848-422A-8760-8B593F75C2E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897BAD">
    <w:pPr>
      <w:pStyle w:val="a9"/>
    </w:pPr>
    <w:r>
      <w:pict>
        <v:rect id="文本框7" o:spid="_x0000_s2049" style="position:absolute;margin-left:-869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897BAD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897BAD">
    <w:pPr>
      <w:pStyle w:val="a9"/>
    </w:pPr>
    <w:r>
      <w:pict>
        <v:rect id="文本框5" o:spid="_x0000_s2050" style="position:absolute;margin-left:-183.1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897BAD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9E4985" w:rsidRPr="009E4985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300" w:rsidRDefault="003C0300">
      <w:r>
        <w:separator/>
      </w:r>
    </w:p>
  </w:footnote>
  <w:footnote w:type="continuationSeparator" w:id="0">
    <w:p w:rsidR="003C0300" w:rsidRDefault="003C0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768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438D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5E57"/>
    <w:rsid w:val="000E62FE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30D4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C2E83"/>
    <w:rsid w:val="001D0CFB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1E49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0300"/>
    <w:rsid w:val="003C1644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0237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083E"/>
    <w:rsid w:val="00541812"/>
    <w:rsid w:val="005439B6"/>
    <w:rsid w:val="00545157"/>
    <w:rsid w:val="005463DB"/>
    <w:rsid w:val="00551288"/>
    <w:rsid w:val="00552A9A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97EE9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A3662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6D93"/>
    <w:rsid w:val="006E7FDD"/>
    <w:rsid w:val="006F2BCD"/>
    <w:rsid w:val="006F39D2"/>
    <w:rsid w:val="006F44F5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1F8F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55AE4"/>
    <w:rsid w:val="0086197D"/>
    <w:rsid w:val="008702DE"/>
    <w:rsid w:val="00873E30"/>
    <w:rsid w:val="00884FD3"/>
    <w:rsid w:val="008860D5"/>
    <w:rsid w:val="008903DE"/>
    <w:rsid w:val="00896F3F"/>
    <w:rsid w:val="00897BAD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E4985"/>
    <w:rsid w:val="009F14E8"/>
    <w:rsid w:val="009F4E0D"/>
    <w:rsid w:val="009F5A83"/>
    <w:rsid w:val="009F5C20"/>
    <w:rsid w:val="009F743F"/>
    <w:rsid w:val="00A10BF6"/>
    <w:rsid w:val="00A11374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58B2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56AB"/>
    <w:rsid w:val="00C06670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55D4"/>
    <w:rsid w:val="00C967CD"/>
    <w:rsid w:val="00CA049D"/>
    <w:rsid w:val="00CA16D3"/>
    <w:rsid w:val="00CA3EA3"/>
    <w:rsid w:val="00CA4011"/>
    <w:rsid w:val="00CA4B36"/>
    <w:rsid w:val="00CA76B6"/>
    <w:rsid w:val="00CB13E2"/>
    <w:rsid w:val="00CB1C8D"/>
    <w:rsid w:val="00CB4F9E"/>
    <w:rsid w:val="00CB66A7"/>
    <w:rsid w:val="00CC14FD"/>
    <w:rsid w:val="00CC216E"/>
    <w:rsid w:val="00CC439F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3533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6B8B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3E08"/>
    <w:rsid w:val="00F16A24"/>
    <w:rsid w:val="00F175D7"/>
    <w:rsid w:val="00F235F6"/>
    <w:rsid w:val="00F2650B"/>
    <w:rsid w:val="00F272C3"/>
    <w:rsid w:val="00F308A0"/>
    <w:rsid w:val="00F31E30"/>
    <w:rsid w:val="00F42AE1"/>
    <w:rsid w:val="00F556D5"/>
    <w:rsid w:val="00F72548"/>
    <w:rsid w:val="00F75F64"/>
    <w:rsid w:val="00F81B89"/>
    <w:rsid w:val="00F85CB4"/>
    <w:rsid w:val="00F925B7"/>
    <w:rsid w:val="00F9604A"/>
    <w:rsid w:val="00F972A2"/>
    <w:rsid w:val="00FA7F1F"/>
    <w:rsid w:val="00FC24B9"/>
    <w:rsid w:val="00FC36E4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82</Words>
  <Characters>468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48</cp:revision>
  <cp:lastPrinted>2019-12-19T02:38:00Z</cp:lastPrinted>
  <dcterms:created xsi:type="dcterms:W3CDTF">2021-06-01T00:18:00Z</dcterms:created>
  <dcterms:modified xsi:type="dcterms:W3CDTF">2022-02-12T06:44:00Z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