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C045ED">
        <w:rPr>
          <w:rFonts w:eastAsia="方正仿宋_GBK" w:hint="eastAsia"/>
          <w:snapToGrid w:val="0"/>
          <w:kern w:val="0"/>
          <w:sz w:val="32"/>
          <w:szCs w:val="22"/>
        </w:rPr>
        <w:t>3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FD1CF1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15107B">
        <w:rPr>
          <w:rFonts w:eastAsia="方正仿宋_GBK" w:hint="eastAsia"/>
          <w:snapToGrid w:val="0"/>
          <w:kern w:val="0"/>
          <w:sz w:val="32"/>
          <w:szCs w:val="22"/>
        </w:rPr>
        <w:t>4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952FA3">
        <w:rPr>
          <w:rFonts w:eastAsia="方正仿宋_GBK" w:hint="eastAsia"/>
          <w:snapToGrid w:val="0"/>
          <w:kern w:val="0"/>
          <w:sz w:val="32"/>
          <w:szCs w:val="22"/>
        </w:rPr>
        <w:t>29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A141AE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A141AE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FC5DF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C045ED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前往鹿鸣乡调研黄精种植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4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C045ED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="00952FA3">
        <w:rPr>
          <w:rFonts w:ascii="仿宋" w:eastAsia="仿宋" w:hAnsi="仿宋" w:hint="eastAsia"/>
          <w:snapToGrid w:val="0"/>
          <w:kern w:val="0"/>
          <w:sz w:val="32"/>
          <w:szCs w:val="32"/>
        </w:rPr>
        <w:t>6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第17产业组</w:t>
      </w:r>
      <w:r w:rsidR="00C045ED">
        <w:rPr>
          <w:rFonts w:ascii="仿宋" w:eastAsia="仿宋" w:hAnsi="仿宋" w:hint="eastAsia"/>
          <w:snapToGrid w:val="0"/>
          <w:kern w:val="0"/>
          <w:sz w:val="32"/>
          <w:szCs w:val="32"/>
        </w:rPr>
        <w:t>前往彭水县鹿鸣乡调研黄精种植。</w:t>
      </w:r>
    </w:p>
    <w:p w:rsidR="00F85CB4" w:rsidRPr="00F8718A" w:rsidRDefault="00C045ED" w:rsidP="00EE392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指导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组积极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发挥科技引领作用，将工作目标定位于立足大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，辐射彭水，针对彭水中药材种植中的技术需求，无偿提供</w:t>
      </w:r>
      <w:r w:rsidR="00CB3B48">
        <w:rPr>
          <w:rFonts w:ascii="仿宋" w:eastAsia="仿宋" w:hAnsi="仿宋" w:hint="eastAsia"/>
          <w:snapToGrid w:val="0"/>
          <w:kern w:val="0"/>
          <w:sz w:val="32"/>
          <w:szCs w:val="32"/>
        </w:rPr>
        <w:t>相关技术服务。指导组在现场了解当地黄精种植情况，为后期的技术服务奠定相关基础。</w:t>
      </w:r>
    </w:p>
    <w:p w:rsidR="00F85CB4" w:rsidRPr="00EE392F" w:rsidRDefault="00C045ED" w:rsidP="00F85CB4">
      <w:pPr>
        <w:pStyle w:val="a0"/>
      </w:pPr>
      <w:r>
        <w:rPr>
          <w:noProof/>
        </w:rPr>
        <w:drawing>
          <wp:inline distT="0" distB="0" distL="0" distR="0">
            <wp:extent cx="5615940" cy="4213860"/>
            <wp:effectExtent l="19050" t="0" r="3810" b="0"/>
            <wp:docPr id="2" name="图片 1" descr="微信图片_2022092614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61420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952FA3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EE392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15107B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952FA3"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58" w:rsidRDefault="00A04458">
      <w:r>
        <w:separator/>
      </w:r>
    </w:p>
  </w:endnote>
  <w:endnote w:type="continuationSeparator" w:id="0">
    <w:p w:rsidR="00A04458" w:rsidRDefault="00A0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A5524AE-B245-4C78-B96C-9097680EB07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2C0884D1-2347-41F5-882E-D5201C5FEA32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418944EB-766E-48F7-805D-03B9BEDEBACC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55A239C-168B-4307-910F-F7AAABF7C971}"/>
    <w:embedBold r:id="rId5" w:subsetted="1" w:fontKey="{EC970FFB-C872-4A5B-B00C-042231F19CB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141AE">
    <w:pPr>
      <w:pStyle w:val="a9"/>
    </w:pPr>
    <w:r>
      <w:pict>
        <v:rect id="文本框7" o:spid="_x0000_s2049" style="position:absolute;margin-left:-987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A141AE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141AE">
    <w:pPr>
      <w:pStyle w:val="a9"/>
    </w:pPr>
    <w:r>
      <w:pict>
        <v:rect id="文本框5" o:spid="_x0000_s2050" style="position:absolute;margin-left:-207.9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A141AE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952FA3" w:rsidRPr="00952FA3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58" w:rsidRDefault="00A04458">
      <w:r>
        <w:separator/>
      </w:r>
    </w:p>
  </w:footnote>
  <w:footnote w:type="continuationSeparator" w:id="0">
    <w:p w:rsidR="00A04458" w:rsidRDefault="00A04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376DC"/>
    <w:rsid w:val="00041722"/>
    <w:rsid w:val="00041C1C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0F5459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107B"/>
    <w:rsid w:val="0015205C"/>
    <w:rsid w:val="001529F1"/>
    <w:rsid w:val="001530D4"/>
    <w:rsid w:val="00154A22"/>
    <w:rsid w:val="00156023"/>
    <w:rsid w:val="00156DE0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B74DD"/>
    <w:rsid w:val="001C2449"/>
    <w:rsid w:val="001C2E83"/>
    <w:rsid w:val="001D0CFB"/>
    <w:rsid w:val="001D29E3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AC5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EBF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1D2D"/>
    <w:rsid w:val="002A6E3F"/>
    <w:rsid w:val="002C48B4"/>
    <w:rsid w:val="002C539A"/>
    <w:rsid w:val="002D370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77840"/>
    <w:rsid w:val="0038745A"/>
    <w:rsid w:val="003909D0"/>
    <w:rsid w:val="00390D3E"/>
    <w:rsid w:val="0039451E"/>
    <w:rsid w:val="00395DD1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38B9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15DFD"/>
    <w:rsid w:val="00522596"/>
    <w:rsid w:val="00522DB4"/>
    <w:rsid w:val="00523E7A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3031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0B0D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C7B0D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6657E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52FA3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01ABF"/>
    <w:rsid w:val="00A04458"/>
    <w:rsid w:val="00A10BF6"/>
    <w:rsid w:val="00A11374"/>
    <w:rsid w:val="00A141AE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A713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45ED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3B48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36AFB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B5C56"/>
    <w:rsid w:val="00EC3264"/>
    <w:rsid w:val="00ED0B02"/>
    <w:rsid w:val="00ED62C1"/>
    <w:rsid w:val="00ED62C8"/>
    <w:rsid w:val="00EE392F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8718A"/>
    <w:rsid w:val="00F925B7"/>
    <w:rsid w:val="00F9604A"/>
    <w:rsid w:val="00F972A2"/>
    <w:rsid w:val="00FA7F1F"/>
    <w:rsid w:val="00FC24B9"/>
    <w:rsid w:val="00FC36E4"/>
    <w:rsid w:val="00FC5DFF"/>
    <w:rsid w:val="00FD0342"/>
    <w:rsid w:val="00FD0A32"/>
    <w:rsid w:val="00FD1CF1"/>
    <w:rsid w:val="00FE191D"/>
    <w:rsid w:val="00FE5F3C"/>
    <w:rsid w:val="00FE7267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</Words>
  <Characters>459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4</cp:revision>
  <cp:lastPrinted>2019-12-19T02:38:00Z</cp:lastPrinted>
  <dcterms:created xsi:type="dcterms:W3CDTF">2022-09-26T06:11:00Z</dcterms:created>
  <dcterms:modified xsi:type="dcterms:W3CDTF">2022-09-26T06:28:00Z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